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EEC" w:rsidRPr="003F5EEC" w:rsidRDefault="003F5EEC" w:rsidP="003F5EEC">
      <w:pPr>
        <w:spacing w:after="0" w:line="240" w:lineRule="auto"/>
        <w:ind w:firstLine="709"/>
        <w:jc w:val="both"/>
        <w:rPr>
          <w:rFonts w:ascii="Times New Roman" w:hAnsi="Times New Roman" w:cs="Times New Roman"/>
          <w:b/>
          <w:sz w:val="28"/>
          <w:szCs w:val="28"/>
        </w:rPr>
      </w:pPr>
      <w:r w:rsidRPr="003F5EEC">
        <w:rPr>
          <w:rFonts w:ascii="Times New Roman" w:hAnsi="Times New Roman" w:cs="Times New Roman"/>
          <w:b/>
          <w:sz w:val="28"/>
          <w:szCs w:val="28"/>
          <w:lang w:val="en-US"/>
        </w:rPr>
        <w:t>Lecture 5</w:t>
      </w:r>
    </w:p>
    <w:p w:rsidR="003F5EEC" w:rsidRPr="003F5EEC" w:rsidRDefault="003F5EEC" w:rsidP="003F5EEC">
      <w:pPr>
        <w:spacing w:after="0" w:line="240" w:lineRule="auto"/>
        <w:ind w:firstLine="709"/>
        <w:jc w:val="both"/>
        <w:rPr>
          <w:rFonts w:ascii="Times New Roman" w:hAnsi="Times New Roman" w:cs="Times New Roman"/>
          <w:sz w:val="16"/>
          <w:szCs w:val="16"/>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Biological factors for obtaining the planned yield.</w:t>
      </w:r>
      <w:proofErr w:type="gramEnd"/>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  Plan</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1. Optimization of photosynthesis processes.</w:t>
      </w:r>
    </w:p>
    <w:p w:rsid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2. The structure of crops of the planned yield.</w:t>
      </w:r>
    </w:p>
    <w:p w:rsidR="003F5EEC" w:rsidRPr="003F5EEC" w:rsidRDefault="003F5EEC" w:rsidP="003F5EEC">
      <w:pPr>
        <w:spacing w:after="0" w:line="240" w:lineRule="auto"/>
        <w:ind w:firstLine="709"/>
        <w:jc w:val="both"/>
        <w:rPr>
          <w:rFonts w:ascii="Times New Roman" w:hAnsi="Times New Roman" w:cs="Times New Roman"/>
          <w:sz w:val="16"/>
          <w:szCs w:val="16"/>
        </w:rPr>
      </w:pPr>
    </w:p>
    <w:p w:rsidR="003F5EEC" w:rsidRDefault="003F5EEC" w:rsidP="003F5EEC">
      <w:pPr>
        <w:spacing w:after="0" w:line="240" w:lineRule="auto"/>
        <w:ind w:firstLine="709"/>
        <w:jc w:val="both"/>
        <w:rPr>
          <w:rFonts w:ascii="Times New Roman" w:hAnsi="Times New Roman" w:cs="Times New Roman"/>
          <w:b/>
          <w:sz w:val="28"/>
          <w:szCs w:val="28"/>
        </w:rPr>
      </w:pPr>
      <w:proofErr w:type="gramStart"/>
      <w:r w:rsidRPr="003F5EEC">
        <w:rPr>
          <w:rFonts w:ascii="Times New Roman" w:hAnsi="Times New Roman" w:cs="Times New Roman"/>
          <w:b/>
          <w:sz w:val="28"/>
          <w:szCs w:val="28"/>
          <w:lang w:val="en-US"/>
        </w:rPr>
        <w:t>Question number 1.</w:t>
      </w:r>
      <w:proofErr w:type="gramEnd"/>
    </w:p>
    <w:p w:rsidR="003F5EEC" w:rsidRPr="003F5EEC" w:rsidRDefault="003F5EEC" w:rsidP="003F5EEC">
      <w:pPr>
        <w:spacing w:after="0" w:line="240" w:lineRule="auto"/>
        <w:ind w:firstLine="709"/>
        <w:jc w:val="both"/>
        <w:rPr>
          <w:rFonts w:ascii="Times New Roman" w:hAnsi="Times New Roman" w:cs="Times New Roman"/>
          <w:b/>
          <w:sz w:val="16"/>
          <w:szCs w:val="16"/>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The harvest of any agricultural crop is formed in the process of photosynthesis. To obtain high yields, it is necessary to create crops with an optimal structure that most fully absorb and use solar radiation. The main organs for absorbing solar energy are leaves.</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      Therefore, it is necessary to create crops with an optimal leaf area. A decrease in the use of solar energy is observed both with insufficient and overdeveloped leaf area. This led to the conclusion that the optimal structure is possessed by those crops in which the leaf area rapidly increases to 40 thousand m2 / ha and, as long as possible, remains at this level in an active state; at the end of the growing season, it significantly decreases or completely dies off, giving the accumulated plastic substances to the reproductive organs, i.e. economically valuable part of the crop.</w:t>
      </w:r>
    </w:p>
    <w:p w:rsidR="00493A16"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 xml:space="preserve">       Many studies have shown that biomass yield is directly related to leaf area. But it is still not enough to have a significant size of the leaf area, it is necessary that the leaf surface is formed quickly and, as long as possible, is actively functioning, the photosynthetic potential must be high. Photosynthetic potential (FP) characterizes the possibility of using solar radiation for photosynthesis by crops of agricultural crops during the growing season and is expressed by the integral leaf area of ​​plants (m2 / ha) during the period of active leaf work. It combines two indicators: leaf area and leaf time. The photosynthetic potential is calculated using the formula:</w:t>
      </w:r>
    </w:p>
    <w:p w:rsidR="003F5EEC" w:rsidRPr="003F5EEC" w:rsidRDefault="003F5EEC" w:rsidP="003F5EEC">
      <w:pPr>
        <w:spacing w:after="0" w:line="240" w:lineRule="auto"/>
        <w:ind w:firstLine="709"/>
        <w:jc w:val="both"/>
        <w:rPr>
          <w:rFonts w:ascii="Times New Roman" w:hAnsi="Times New Roman" w:cs="Times New Roman"/>
          <w:sz w:val="16"/>
          <w:szCs w:val="16"/>
        </w:rPr>
      </w:pPr>
    </w:p>
    <w:p w:rsidR="003F5EEC" w:rsidRPr="003F5EEC" w:rsidRDefault="003F5EEC" w:rsidP="003F5EEC">
      <w:pPr>
        <w:spacing w:after="0" w:line="240" w:lineRule="auto"/>
        <w:ind w:firstLine="709"/>
        <w:jc w:val="center"/>
        <w:rPr>
          <w:rFonts w:ascii="Times New Roman" w:eastAsia="Calibri" w:hAnsi="Times New Roman" w:cs="Times New Roman"/>
          <w:b/>
          <w:i/>
          <w:sz w:val="28"/>
          <w:szCs w:val="28"/>
          <w:u w:val="single"/>
        </w:rPr>
      </w:pPr>
      <w:r w:rsidRPr="003F5EEC">
        <w:rPr>
          <w:rFonts w:ascii="Times New Roman" w:eastAsia="Calibri" w:hAnsi="Times New Roman" w:cs="Times New Roman"/>
          <w:b/>
          <w:sz w:val="28"/>
          <w:szCs w:val="28"/>
        </w:rPr>
        <w:t xml:space="preserve">ФП= </w:t>
      </w:r>
      <w:r w:rsidRPr="003F5EEC">
        <w:rPr>
          <w:rFonts w:ascii="Times New Roman" w:eastAsia="Calibri" w:hAnsi="Times New Roman" w:cs="Times New Roman"/>
          <w:b/>
          <w:sz w:val="28"/>
          <w:szCs w:val="28"/>
          <w:u w:val="single"/>
        </w:rPr>
        <w:t>(Л</w:t>
      </w:r>
      <w:proofErr w:type="gramStart"/>
      <w:r w:rsidRPr="003F5EEC">
        <w:rPr>
          <w:rFonts w:ascii="Times New Roman" w:eastAsia="Calibri" w:hAnsi="Times New Roman" w:cs="Times New Roman"/>
          <w:b/>
          <w:sz w:val="28"/>
          <w:szCs w:val="28"/>
          <w:u w:val="single"/>
        </w:rPr>
        <w:t>1</w:t>
      </w:r>
      <w:proofErr w:type="gramEnd"/>
      <w:r w:rsidRPr="003F5EEC">
        <w:rPr>
          <w:rFonts w:ascii="Times New Roman" w:eastAsia="Calibri" w:hAnsi="Times New Roman" w:cs="Times New Roman"/>
          <w:b/>
          <w:sz w:val="28"/>
          <w:szCs w:val="28"/>
          <w:u w:val="single"/>
        </w:rPr>
        <w:t>+Л2)</w:t>
      </w:r>
      <w:r w:rsidRPr="003F5EEC">
        <w:rPr>
          <w:rFonts w:ascii="Times New Roman" w:eastAsia="Calibri" w:hAnsi="Times New Roman" w:cs="Times New Roman"/>
          <w:b/>
          <w:sz w:val="28"/>
          <w:szCs w:val="28"/>
        </w:rPr>
        <w:t xml:space="preserve"> Т + (</w:t>
      </w:r>
      <w:r w:rsidRPr="003F5EEC">
        <w:rPr>
          <w:rFonts w:ascii="Times New Roman" w:eastAsia="Calibri" w:hAnsi="Times New Roman" w:cs="Times New Roman"/>
          <w:b/>
          <w:sz w:val="28"/>
          <w:szCs w:val="28"/>
          <w:u w:val="single"/>
        </w:rPr>
        <w:t xml:space="preserve">Л1+Л2) </w:t>
      </w:r>
      <w:r w:rsidRPr="003F5EEC">
        <w:rPr>
          <w:rFonts w:ascii="Times New Roman" w:eastAsia="Calibri" w:hAnsi="Times New Roman" w:cs="Times New Roman"/>
          <w:b/>
          <w:sz w:val="28"/>
          <w:szCs w:val="28"/>
        </w:rPr>
        <w:t>Т + ит.д.</w:t>
      </w:r>
    </w:p>
    <w:p w:rsidR="003F5EEC" w:rsidRDefault="003F5EEC" w:rsidP="003F5EEC">
      <w:pPr>
        <w:spacing w:after="0" w:line="240" w:lineRule="auto"/>
        <w:ind w:firstLine="709"/>
        <w:jc w:val="center"/>
        <w:rPr>
          <w:rFonts w:ascii="Times New Roman" w:eastAsia="Calibri" w:hAnsi="Times New Roman" w:cs="Times New Roman"/>
          <w:b/>
          <w:i/>
          <w:sz w:val="28"/>
          <w:szCs w:val="28"/>
        </w:rPr>
      </w:pPr>
      <w:r w:rsidRPr="003F5EEC">
        <w:rPr>
          <w:rFonts w:ascii="Times New Roman" w:eastAsia="Calibri" w:hAnsi="Times New Roman" w:cs="Times New Roman"/>
          <w:b/>
          <w:i/>
          <w:sz w:val="28"/>
          <w:szCs w:val="28"/>
          <w:lang w:val="en-US"/>
        </w:rPr>
        <w:t xml:space="preserve">2                       </w:t>
      </w:r>
      <w:proofErr w:type="spellStart"/>
      <w:r w:rsidRPr="003F5EEC">
        <w:rPr>
          <w:rFonts w:ascii="Times New Roman" w:eastAsia="Calibri" w:hAnsi="Times New Roman" w:cs="Times New Roman"/>
          <w:b/>
          <w:i/>
          <w:sz w:val="28"/>
          <w:szCs w:val="28"/>
          <w:lang w:val="en-US"/>
        </w:rPr>
        <w:t>2</w:t>
      </w:r>
      <w:proofErr w:type="spellEnd"/>
    </w:p>
    <w:p w:rsidR="003F5EEC" w:rsidRPr="003F5EEC" w:rsidRDefault="003F5EEC" w:rsidP="003F5EEC">
      <w:pPr>
        <w:spacing w:after="0" w:line="240" w:lineRule="auto"/>
        <w:ind w:firstLine="709"/>
        <w:jc w:val="center"/>
        <w:rPr>
          <w:rFonts w:ascii="Times New Roman" w:eastAsia="Calibri" w:hAnsi="Times New Roman" w:cs="Times New Roman"/>
          <w:b/>
          <w:i/>
          <w:sz w:val="28"/>
          <w:szCs w:val="28"/>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FP - photosynthetic potential, thousand m2 / ha, days;</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L</w:t>
      </w:r>
      <w:r w:rsidRPr="003F5EEC">
        <w:rPr>
          <w:rFonts w:ascii="Times New Roman" w:hAnsi="Times New Roman" w:cs="Times New Roman"/>
          <w:sz w:val="28"/>
          <w:szCs w:val="28"/>
          <w:vertAlign w:val="subscript"/>
          <w:lang w:val="en-US"/>
        </w:rPr>
        <w:t>1</w:t>
      </w:r>
      <w:r>
        <w:rPr>
          <w:rFonts w:ascii="Times New Roman" w:hAnsi="Times New Roman" w:cs="Times New Roman"/>
          <w:sz w:val="28"/>
          <w:szCs w:val="28"/>
          <w:lang w:val="en-US"/>
        </w:rPr>
        <w:t>, L</w:t>
      </w:r>
      <w:r w:rsidRPr="003F5EEC">
        <w:rPr>
          <w:rFonts w:ascii="Times New Roman" w:hAnsi="Times New Roman" w:cs="Times New Roman"/>
          <w:sz w:val="28"/>
          <w:szCs w:val="28"/>
          <w:vertAlign w:val="subscript"/>
          <w:lang w:val="en-US"/>
        </w:rPr>
        <w:t>2</w:t>
      </w:r>
      <w:r>
        <w:rPr>
          <w:rFonts w:ascii="Times New Roman" w:hAnsi="Times New Roman" w:cs="Times New Roman"/>
          <w:sz w:val="28"/>
          <w:szCs w:val="28"/>
          <w:lang w:val="en-US"/>
        </w:rPr>
        <w:t>, L</w:t>
      </w:r>
      <w:r w:rsidRPr="003F5EEC">
        <w:rPr>
          <w:rFonts w:ascii="Times New Roman" w:hAnsi="Times New Roman" w:cs="Times New Roman"/>
          <w:sz w:val="28"/>
          <w:szCs w:val="28"/>
          <w:vertAlign w:val="subscript"/>
          <w:lang w:val="en-US"/>
        </w:rPr>
        <w:t>3</w:t>
      </w:r>
      <w:r w:rsidRPr="003F5EEC">
        <w:rPr>
          <w:rFonts w:ascii="Times New Roman" w:hAnsi="Times New Roman" w:cs="Times New Roman"/>
          <w:sz w:val="28"/>
          <w:szCs w:val="28"/>
          <w:lang w:val="en-US"/>
        </w:rPr>
        <w:t xml:space="preserve"> - leaf area at the beginning an</w:t>
      </w:r>
      <w:r>
        <w:rPr>
          <w:rFonts w:ascii="Times New Roman" w:hAnsi="Times New Roman" w:cs="Times New Roman"/>
          <w:sz w:val="28"/>
          <w:szCs w:val="28"/>
          <w:lang w:val="en-US"/>
        </w:rPr>
        <w:t>d end of the period, thousand m</w:t>
      </w:r>
      <w:r w:rsidRPr="003F5EEC">
        <w:rPr>
          <w:rFonts w:ascii="Times New Roman" w:hAnsi="Times New Roman" w:cs="Times New Roman"/>
          <w:sz w:val="28"/>
          <w:szCs w:val="28"/>
          <w:vertAlign w:val="superscript"/>
          <w:lang w:val="en-US"/>
        </w:rPr>
        <w:t>2</w:t>
      </w:r>
      <w:r w:rsidRPr="003F5EEC">
        <w:rPr>
          <w:rFonts w:ascii="Times New Roman" w:hAnsi="Times New Roman" w:cs="Times New Roman"/>
          <w:sz w:val="28"/>
          <w:szCs w:val="28"/>
          <w:lang w:val="en-US"/>
        </w:rPr>
        <w:t xml:space="preserve">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 T is the duration of the period, days.</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Photosynthetic potential is a generalizing indicator characterizing the effectiveness of all methods of agricultural cultivation technology. FP can be different for crops and varieties of different early maturity. To proceed to determining the possible yield at a certain FP, you need to know the net productivity of photosynthesis (NPF). </w:t>
      </w:r>
      <w:proofErr w:type="gramStart"/>
      <w:r w:rsidRPr="003F5EEC">
        <w:rPr>
          <w:rFonts w:ascii="Times New Roman" w:hAnsi="Times New Roman" w:cs="Times New Roman"/>
          <w:sz w:val="28"/>
          <w:szCs w:val="28"/>
          <w:lang w:val="en-US"/>
        </w:rPr>
        <w:t>NPF - the amount of absolutely dry matter synthesized by 1 m2 of leaf surface per day.</w:t>
      </w:r>
      <w:proofErr w:type="gramEnd"/>
      <w:r w:rsidRPr="003F5EEC">
        <w:rPr>
          <w:rFonts w:ascii="Times New Roman" w:hAnsi="Times New Roman" w:cs="Times New Roman"/>
          <w:sz w:val="28"/>
          <w:szCs w:val="28"/>
          <w:lang w:val="en-US"/>
        </w:rPr>
        <w:t xml:space="preserve"> The net productivity of photosynthesis is determined by the formula:</w:t>
      </w:r>
    </w:p>
    <w:p w:rsidR="003F5EEC" w:rsidRDefault="003F5EEC" w:rsidP="003F5EEC">
      <w:pPr>
        <w:spacing w:after="0" w:line="240" w:lineRule="auto"/>
        <w:jc w:val="both"/>
        <w:rPr>
          <w:rFonts w:ascii="Times New Roman" w:hAnsi="Times New Roman" w:cs="Times New Roman"/>
          <w:sz w:val="28"/>
          <w:szCs w:val="28"/>
        </w:rPr>
      </w:pPr>
    </w:p>
    <w:p w:rsidR="003F5EEC" w:rsidRPr="003F5EEC" w:rsidRDefault="003F5EEC" w:rsidP="003F5EEC">
      <w:pPr>
        <w:spacing w:after="0" w:line="240" w:lineRule="auto"/>
        <w:ind w:firstLine="709"/>
        <w:jc w:val="both"/>
        <w:rPr>
          <w:rFonts w:ascii="Times New Roman" w:hAnsi="Times New Roman" w:cs="Times New Roman"/>
          <w:sz w:val="28"/>
          <w:szCs w:val="28"/>
        </w:rPr>
      </w:pPr>
    </w:p>
    <w:p w:rsidR="003F5EEC" w:rsidRPr="003F5EEC" w:rsidRDefault="003F5EEC" w:rsidP="003F5EEC">
      <w:pPr>
        <w:tabs>
          <w:tab w:val="left" w:pos="2285"/>
        </w:tabs>
        <w:spacing w:after="0" w:line="240" w:lineRule="auto"/>
        <w:ind w:firstLine="709"/>
        <w:jc w:val="center"/>
        <w:rPr>
          <w:rFonts w:ascii="Times New Roman" w:eastAsia="Calibri" w:hAnsi="Times New Roman" w:cs="Times New Roman"/>
          <w:b/>
          <w:sz w:val="28"/>
          <w:szCs w:val="28"/>
          <w:u w:val="single"/>
          <w:lang w:val="en-US"/>
        </w:rPr>
      </w:pPr>
      <w:r w:rsidRPr="003F5EEC">
        <w:rPr>
          <w:rFonts w:ascii="Times New Roman" w:eastAsia="Calibri" w:hAnsi="Times New Roman" w:cs="Times New Roman"/>
          <w:b/>
          <w:sz w:val="28"/>
          <w:szCs w:val="28"/>
        </w:rPr>
        <w:t>ЧПФ</w:t>
      </w:r>
      <w:r w:rsidRPr="003F5EEC">
        <w:rPr>
          <w:rFonts w:ascii="Times New Roman" w:eastAsia="Calibri" w:hAnsi="Times New Roman" w:cs="Times New Roman"/>
          <w:b/>
          <w:sz w:val="28"/>
          <w:szCs w:val="28"/>
          <w:lang w:val="en-US"/>
        </w:rPr>
        <w:t xml:space="preserve"> =   </w:t>
      </w:r>
      <w:r w:rsidRPr="003F5EEC">
        <w:rPr>
          <w:rFonts w:ascii="Times New Roman" w:eastAsia="Calibri" w:hAnsi="Times New Roman" w:cs="Times New Roman"/>
          <w:b/>
          <w:sz w:val="28"/>
          <w:szCs w:val="28"/>
          <w:u w:val="single"/>
        </w:rPr>
        <w:t>В</w:t>
      </w:r>
      <w:proofErr w:type="gramStart"/>
      <w:r w:rsidRPr="003F5EEC">
        <w:rPr>
          <w:rFonts w:ascii="Times New Roman" w:eastAsia="Calibri" w:hAnsi="Times New Roman" w:cs="Times New Roman"/>
          <w:b/>
          <w:sz w:val="28"/>
          <w:szCs w:val="28"/>
          <w:u w:val="single"/>
          <w:lang w:val="en-US"/>
        </w:rPr>
        <w:t>2</w:t>
      </w:r>
      <w:proofErr w:type="gramEnd"/>
      <w:r w:rsidRPr="003F5EEC">
        <w:rPr>
          <w:rFonts w:ascii="Times New Roman" w:eastAsia="Calibri" w:hAnsi="Times New Roman" w:cs="Times New Roman"/>
          <w:b/>
          <w:sz w:val="28"/>
          <w:szCs w:val="28"/>
          <w:u w:val="single"/>
          <w:lang w:val="en-US"/>
        </w:rPr>
        <w:t xml:space="preserve"> - </w:t>
      </w:r>
      <w:r w:rsidRPr="003F5EEC">
        <w:rPr>
          <w:rFonts w:ascii="Times New Roman" w:eastAsia="Calibri" w:hAnsi="Times New Roman" w:cs="Times New Roman"/>
          <w:b/>
          <w:sz w:val="28"/>
          <w:szCs w:val="28"/>
          <w:u w:val="single"/>
        </w:rPr>
        <w:t>В</w:t>
      </w:r>
      <w:r w:rsidRPr="003F5EEC">
        <w:rPr>
          <w:rFonts w:ascii="Times New Roman" w:eastAsia="Calibri" w:hAnsi="Times New Roman" w:cs="Times New Roman"/>
          <w:b/>
          <w:sz w:val="28"/>
          <w:szCs w:val="28"/>
          <w:u w:val="single"/>
          <w:lang w:val="en-US"/>
        </w:rPr>
        <w:t>1</w:t>
      </w:r>
    </w:p>
    <w:p w:rsidR="003F5EEC" w:rsidRPr="003F5EEC" w:rsidRDefault="003F5EEC" w:rsidP="003F5EEC">
      <w:pPr>
        <w:tabs>
          <w:tab w:val="left" w:pos="2285"/>
        </w:tabs>
        <w:spacing w:after="0" w:line="240" w:lineRule="auto"/>
        <w:ind w:firstLine="709"/>
        <w:jc w:val="center"/>
        <w:rPr>
          <w:rFonts w:ascii="Times New Roman" w:eastAsia="Calibri" w:hAnsi="Times New Roman" w:cs="Times New Roman"/>
          <w:b/>
          <w:sz w:val="28"/>
          <w:szCs w:val="28"/>
          <w:lang w:val="en-US"/>
        </w:rPr>
      </w:pPr>
      <w:r w:rsidRPr="003F5EEC">
        <w:rPr>
          <w:rFonts w:ascii="Times New Roman" w:eastAsia="Calibri" w:hAnsi="Times New Roman" w:cs="Times New Roman"/>
          <w:b/>
          <w:sz w:val="28"/>
          <w:szCs w:val="28"/>
        </w:rPr>
        <w:t>Л</w:t>
      </w:r>
      <w:proofErr w:type="gramStart"/>
      <w:r w:rsidRPr="003F5EEC">
        <w:rPr>
          <w:rFonts w:ascii="Times New Roman" w:eastAsia="Calibri" w:hAnsi="Times New Roman" w:cs="Times New Roman"/>
          <w:b/>
          <w:sz w:val="28"/>
          <w:szCs w:val="28"/>
          <w:lang w:val="en-US"/>
        </w:rPr>
        <w:t>1</w:t>
      </w:r>
      <w:proofErr w:type="gramEnd"/>
      <w:r w:rsidRPr="003F5EEC">
        <w:rPr>
          <w:rFonts w:ascii="Times New Roman" w:eastAsia="Calibri" w:hAnsi="Times New Roman" w:cs="Times New Roman"/>
          <w:b/>
          <w:sz w:val="28"/>
          <w:szCs w:val="28"/>
          <w:lang w:val="en-US"/>
        </w:rPr>
        <w:t xml:space="preserve"> + </w:t>
      </w:r>
      <w:r w:rsidRPr="003F5EEC">
        <w:rPr>
          <w:rFonts w:ascii="Times New Roman" w:eastAsia="Calibri" w:hAnsi="Times New Roman" w:cs="Times New Roman"/>
          <w:b/>
          <w:sz w:val="28"/>
          <w:szCs w:val="28"/>
        </w:rPr>
        <w:t>Л</w:t>
      </w:r>
      <w:r w:rsidRPr="003F5EEC">
        <w:rPr>
          <w:rFonts w:ascii="Times New Roman" w:eastAsia="Calibri" w:hAnsi="Times New Roman" w:cs="Times New Roman"/>
          <w:b/>
          <w:sz w:val="28"/>
          <w:szCs w:val="28"/>
          <w:lang w:val="en-US"/>
        </w:rPr>
        <w:t>2</w:t>
      </w:r>
    </w:p>
    <w:p w:rsidR="003F5EEC" w:rsidRPr="003F5EEC" w:rsidRDefault="003F5EEC" w:rsidP="003F5EEC">
      <w:pPr>
        <w:tabs>
          <w:tab w:val="left" w:pos="2285"/>
        </w:tabs>
        <w:spacing w:after="0" w:line="240" w:lineRule="auto"/>
        <w:ind w:firstLine="709"/>
        <w:jc w:val="center"/>
        <w:rPr>
          <w:rFonts w:ascii="Times New Roman" w:eastAsia="Calibri" w:hAnsi="Times New Roman" w:cs="Times New Roman"/>
          <w:b/>
          <w:sz w:val="28"/>
          <w:szCs w:val="28"/>
          <w:lang w:val="en-US"/>
        </w:rPr>
      </w:pPr>
      <w:r w:rsidRPr="003F5EEC">
        <w:rPr>
          <w:rFonts w:ascii="Times New Roman" w:eastAsia="Calibri" w:hAnsi="Times New Roman" w:cs="Times New Roman"/>
          <w:b/>
          <w:sz w:val="28"/>
          <w:szCs w:val="28"/>
          <w:lang w:val="en-US"/>
        </w:rPr>
        <w:t>2</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NPF is the net productivity of photosynthesis, g / m2 ∙ day; </w:t>
      </w:r>
      <w:r w:rsidRPr="003F5EEC">
        <w:rPr>
          <w:rFonts w:ascii="Times New Roman" w:hAnsi="Times New Roman" w:cs="Times New Roman"/>
          <w:sz w:val="28"/>
          <w:szCs w:val="28"/>
        </w:rPr>
        <w:t>В</w:t>
      </w:r>
      <w:r w:rsidRPr="003F5EEC">
        <w:rPr>
          <w:rFonts w:ascii="Times New Roman" w:hAnsi="Times New Roman" w:cs="Times New Roman"/>
          <w:sz w:val="28"/>
          <w:szCs w:val="28"/>
          <w:lang w:val="en-US"/>
        </w:rPr>
        <w:t xml:space="preserve">1, </w:t>
      </w:r>
      <w:r w:rsidRPr="003F5EEC">
        <w:rPr>
          <w:rFonts w:ascii="Times New Roman" w:hAnsi="Times New Roman" w:cs="Times New Roman"/>
          <w:sz w:val="28"/>
          <w:szCs w:val="28"/>
        </w:rPr>
        <w:t>В</w:t>
      </w:r>
      <w:r w:rsidRPr="003F5EEC">
        <w:rPr>
          <w:rFonts w:ascii="Times New Roman" w:hAnsi="Times New Roman" w:cs="Times New Roman"/>
          <w:sz w:val="28"/>
          <w:szCs w:val="28"/>
          <w:lang w:val="en-US"/>
        </w:rPr>
        <w:t>2 - absolutely dry weight of the crop at the end and beginning of the determination period.</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The leaf area and FP depend on the number of plants and the size of the leaf area of ​​each of them; therefore, the total area of ​​the leaves is determined by the plant density and the degree of their development. Planned crop yields can be achieved only with the formation of an optimal leaf area, maximum and efficient use of solar radiation by plants. To increase the productivity of plants, it is necessary to increase their photosynthetic activity and the utilization rate of photosynthetic products to create an economically valuable part of the crop.</w:t>
      </w:r>
    </w:p>
    <w:p w:rsidR="003F5EEC" w:rsidRPr="003F5EEC" w:rsidRDefault="003F5EEC" w:rsidP="003F5EEC">
      <w:pPr>
        <w:spacing w:after="0" w:line="240" w:lineRule="auto"/>
        <w:ind w:firstLine="709"/>
        <w:jc w:val="both"/>
        <w:rPr>
          <w:rFonts w:ascii="Times New Roman" w:hAnsi="Times New Roman" w:cs="Times New Roman"/>
          <w:sz w:val="18"/>
          <w:szCs w:val="18"/>
          <w:lang w:val="en-US"/>
        </w:rPr>
      </w:pPr>
    </w:p>
    <w:p w:rsidR="003F5EEC" w:rsidRPr="003F5EEC" w:rsidRDefault="003F5EEC" w:rsidP="003F5EEC">
      <w:pPr>
        <w:spacing w:after="0" w:line="240" w:lineRule="auto"/>
        <w:ind w:firstLine="709"/>
        <w:jc w:val="both"/>
        <w:rPr>
          <w:rFonts w:ascii="Times New Roman" w:hAnsi="Times New Roman" w:cs="Times New Roman"/>
          <w:b/>
          <w:sz w:val="28"/>
          <w:szCs w:val="28"/>
          <w:lang w:val="en-US"/>
        </w:rPr>
      </w:pPr>
      <w:proofErr w:type="gramStart"/>
      <w:r w:rsidRPr="003F5EEC">
        <w:rPr>
          <w:rFonts w:ascii="Times New Roman" w:hAnsi="Times New Roman" w:cs="Times New Roman"/>
          <w:b/>
          <w:sz w:val="28"/>
          <w:szCs w:val="28"/>
          <w:lang w:val="en-US"/>
        </w:rPr>
        <w:t>Question number 2.</w:t>
      </w:r>
      <w:proofErr w:type="gramEnd"/>
    </w:p>
    <w:p w:rsidR="003F5EEC" w:rsidRPr="003F5EEC" w:rsidRDefault="003F5EEC" w:rsidP="003F5EEC">
      <w:pPr>
        <w:spacing w:after="0" w:line="240" w:lineRule="auto"/>
        <w:ind w:firstLine="709"/>
        <w:jc w:val="both"/>
        <w:rPr>
          <w:rFonts w:ascii="Times New Roman" w:hAnsi="Times New Roman" w:cs="Times New Roman"/>
          <w:sz w:val="16"/>
          <w:szCs w:val="16"/>
          <w:lang w:val="en-US"/>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The biological model of the future yield of any agricultural crop is the structural formula. The structure of the crop shows which elements it is composed of, at what proportion of their participation a high yield is formed. To plan a given yield, it is necessary to determine the optimal indicators of the main elements of the crop structure, the formation of which should be provided by a complex of </w:t>
      </w:r>
      <w:proofErr w:type="spellStart"/>
      <w:r w:rsidRPr="003F5EEC">
        <w:rPr>
          <w:rFonts w:ascii="Times New Roman" w:hAnsi="Times New Roman" w:cs="Times New Roman"/>
          <w:sz w:val="28"/>
          <w:szCs w:val="28"/>
          <w:lang w:val="en-US"/>
        </w:rPr>
        <w:t>agrotechnical</w:t>
      </w:r>
      <w:proofErr w:type="spellEnd"/>
      <w:r w:rsidRPr="003F5EEC">
        <w:rPr>
          <w:rFonts w:ascii="Times New Roman" w:hAnsi="Times New Roman" w:cs="Times New Roman"/>
          <w:sz w:val="28"/>
          <w:szCs w:val="28"/>
          <w:lang w:val="en-US"/>
        </w:rPr>
        <w:t xml:space="preserve"> measures. The elements of the structure of the yield of grain crops (and their derivatives) by the nature of the impact on the formation of the yield are conventionally grouped into six groups.</w:t>
      </w:r>
    </w:p>
    <w:p w:rsid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 xml:space="preserve">I. The main elements that make up any harvest: the number of plants per unit area during harvest; productive bushiness; the number of </w:t>
      </w:r>
      <w:proofErr w:type="spellStart"/>
      <w:r w:rsidRPr="003F5EEC">
        <w:rPr>
          <w:rFonts w:ascii="Times New Roman" w:hAnsi="Times New Roman" w:cs="Times New Roman"/>
          <w:sz w:val="28"/>
          <w:szCs w:val="28"/>
          <w:lang w:val="en-US"/>
        </w:rPr>
        <w:t>spikelets</w:t>
      </w:r>
      <w:proofErr w:type="spellEnd"/>
      <w:r w:rsidRPr="003F5EEC">
        <w:rPr>
          <w:rFonts w:ascii="Times New Roman" w:hAnsi="Times New Roman" w:cs="Times New Roman"/>
          <w:sz w:val="28"/>
          <w:szCs w:val="28"/>
          <w:lang w:val="en-US"/>
        </w:rPr>
        <w:t xml:space="preserve"> in an ear; the number of grains in a spikelet and ear (panicle); weight of 1000 grains at standard humidity. These elements directly affect the biological yield, which can be determined by the formula:</w:t>
      </w:r>
    </w:p>
    <w:p w:rsidR="003F5EEC" w:rsidRPr="003F5EEC" w:rsidRDefault="003F5EEC" w:rsidP="003F5EEC">
      <w:pPr>
        <w:spacing w:after="0" w:line="240" w:lineRule="auto"/>
        <w:ind w:firstLine="709"/>
        <w:jc w:val="both"/>
        <w:rPr>
          <w:rFonts w:ascii="Times New Roman" w:hAnsi="Times New Roman" w:cs="Times New Roman"/>
          <w:sz w:val="28"/>
          <w:szCs w:val="28"/>
        </w:rPr>
      </w:pPr>
    </w:p>
    <w:p w:rsidR="003F5EEC" w:rsidRPr="003F5EEC" w:rsidRDefault="003F5EEC" w:rsidP="003F5EEC">
      <w:pPr>
        <w:spacing w:after="0" w:line="240" w:lineRule="auto"/>
        <w:ind w:firstLine="709"/>
        <w:jc w:val="center"/>
        <w:rPr>
          <w:rFonts w:ascii="Times New Roman" w:eastAsia="Calibri" w:hAnsi="Times New Roman" w:cs="Times New Roman"/>
          <w:b/>
          <w:sz w:val="28"/>
          <w:szCs w:val="28"/>
          <w:u w:val="single"/>
          <w:lang w:val="en-US"/>
        </w:rPr>
      </w:pPr>
      <w:r w:rsidRPr="003F5EEC">
        <w:rPr>
          <w:rFonts w:ascii="Times New Roman" w:eastAsia="Calibri" w:hAnsi="Times New Roman" w:cs="Times New Roman"/>
          <w:b/>
          <w:sz w:val="28"/>
          <w:szCs w:val="28"/>
        </w:rPr>
        <w:t>У</w:t>
      </w:r>
      <w:r w:rsidRPr="003F5EEC">
        <w:rPr>
          <w:rFonts w:ascii="Times New Roman" w:eastAsia="Calibri" w:hAnsi="Times New Roman" w:cs="Times New Roman"/>
          <w:b/>
          <w:sz w:val="28"/>
          <w:szCs w:val="28"/>
          <w:lang w:val="en-US"/>
        </w:rPr>
        <w:t xml:space="preserve">=    </w:t>
      </w:r>
      <w:r w:rsidRPr="003F5EEC">
        <w:rPr>
          <w:rFonts w:ascii="Times New Roman" w:eastAsia="Calibri" w:hAnsi="Times New Roman" w:cs="Times New Roman"/>
          <w:b/>
          <w:sz w:val="28"/>
          <w:szCs w:val="28"/>
          <w:u w:val="single"/>
        </w:rPr>
        <w:t>РКПА</w:t>
      </w:r>
    </w:p>
    <w:p w:rsidR="003F5EEC" w:rsidRPr="003F5EEC" w:rsidRDefault="003F5EEC" w:rsidP="003F5EEC">
      <w:pPr>
        <w:spacing w:after="0" w:line="240" w:lineRule="auto"/>
        <w:ind w:firstLine="709"/>
        <w:jc w:val="center"/>
        <w:rPr>
          <w:rFonts w:ascii="Times New Roman" w:eastAsia="Calibri" w:hAnsi="Times New Roman" w:cs="Times New Roman"/>
          <w:b/>
          <w:sz w:val="28"/>
          <w:szCs w:val="28"/>
          <w:lang w:val="en-US"/>
        </w:rPr>
      </w:pPr>
      <w:r w:rsidRPr="003F5EEC">
        <w:rPr>
          <w:rFonts w:ascii="Times New Roman" w:eastAsia="Calibri" w:hAnsi="Times New Roman" w:cs="Times New Roman"/>
          <w:b/>
          <w:sz w:val="28"/>
          <w:szCs w:val="28"/>
          <w:lang w:val="en-US"/>
        </w:rPr>
        <w:t>100000</w:t>
      </w:r>
    </w:p>
    <w:p w:rsidR="003F5EEC" w:rsidRPr="003F5EEC" w:rsidRDefault="003F5EEC" w:rsidP="003F5EEC">
      <w:pPr>
        <w:spacing w:after="0" w:line="240" w:lineRule="auto"/>
        <w:ind w:firstLine="709"/>
        <w:jc w:val="center"/>
        <w:rPr>
          <w:rFonts w:ascii="Times New Roman" w:eastAsia="Calibri" w:hAnsi="Times New Roman" w:cs="Times New Roman"/>
          <w:b/>
          <w:sz w:val="28"/>
          <w:szCs w:val="28"/>
          <w:lang w:val="en-US"/>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Y is the biological grain yield, t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 P is the number of plants per 1 m2 during harvesting;</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 K - </w:t>
      </w:r>
      <w:proofErr w:type="gramStart"/>
      <w:r w:rsidRPr="003F5EEC">
        <w:rPr>
          <w:rFonts w:ascii="Times New Roman" w:hAnsi="Times New Roman" w:cs="Times New Roman"/>
          <w:sz w:val="28"/>
          <w:szCs w:val="28"/>
          <w:lang w:val="en-US"/>
        </w:rPr>
        <w:t>coefficient</w:t>
      </w:r>
      <w:proofErr w:type="gramEnd"/>
      <w:r w:rsidRPr="003F5EEC">
        <w:rPr>
          <w:rFonts w:ascii="Times New Roman" w:hAnsi="Times New Roman" w:cs="Times New Roman"/>
          <w:sz w:val="28"/>
          <w:szCs w:val="28"/>
          <w:lang w:val="en-US"/>
        </w:rPr>
        <w:t xml:space="preserve"> of productive bushiness; P is the number of grains in an ear (product of the number of </w:t>
      </w:r>
      <w:proofErr w:type="spellStart"/>
      <w:r w:rsidRPr="003F5EEC">
        <w:rPr>
          <w:rFonts w:ascii="Times New Roman" w:hAnsi="Times New Roman" w:cs="Times New Roman"/>
          <w:sz w:val="28"/>
          <w:szCs w:val="28"/>
          <w:lang w:val="en-US"/>
        </w:rPr>
        <w:t>spikelets</w:t>
      </w:r>
      <w:proofErr w:type="spellEnd"/>
      <w:r w:rsidRPr="003F5EEC">
        <w:rPr>
          <w:rFonts w:ascii="Times New Roman" w:hAnsi="Times New Roman" w:cs="Times New Roman"/>
          <w:sz w:val="28"/>
          <w:szCs w:val="28"/>
          <w:lang w:val="en-US"/>
        </w:rPr>
        <w:t xml:space="preserve"> in an ear by the number of grains in a spikelet);</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A is the mass of 1000 grains, g;</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100,000 - </w:t>
      </w:r>
      <w:proofErr w:type="gramStart"/>
      <w:r w:rsidRPr="003F5EEC">
        <w:rPr>
          <w:rFonts w:ascii="Times New Roman" w:hAnsi="Times New Roman" w:cs="Times New Roman"/>
          <w:sz w:val="28"/>
          <w:szCs w:val="28"/>
          <w:lang w:val="en-US"/>
        </w:rPr>
        <w:t>to</w:t>
      </w:r>
      <w:proofErr w:type="gramEnd"/>
      <w:r w:rsidRPr="003F5EEC">
        <w:rPr>
          <w:rFonts w:ascii="Times New Roman" w:hAnsi="Times New Roman" w:cs="Times New Roman"/>
          <w:sz w:val="28"/>
          <w:szCs w:val="28"/>
          <w:lang w:val="en-US"/>
        </w:rPr>
        <w:t xml:space="preserve"> convert the yield to t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i/>
          <w:sz w:val="28"/>
          <w:szCs w:val="28"/>
          <w:lang w:val="en-US"/>
        </w:rPr>
        <w:t>II</w:t>
      </w:r>
      <w:r w:rsidRPr="003F5EEC">
        <w:rPr>
          <w:rFonts w:ascii="Times New Roman" w:hAnsi="Times New Roman" w:cs="Times New Roman"/>
          <w:sz w:val="28"/>
          <w:szCs w:val="28"/>
          <w:lang w:val="en-US"/>
        </w:rPr>
        <w:t>. Elements that form the number of plants per unit area during harvesting: seeding rate; field germination of seeds; the number of overwintered plants (for winter crops); the number of preserved plants for harvesting; overall plant survival.</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Field germination - the number of plants in the full germination phase, expressed as a percentage of the number of sown germinating seeds. Plant persistence is the number of plants to be harvested, expressed as a percentage of the number of full shoots per unit area. Plant survival - the number of plants preserved for harvest, expressed as a percentage of the number of germinated seeds sown.</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i/>
          <w:sz w:val="28"/>
          <w:szCs w:val="28"/>
          <w:lang w:val="en-US"/>
        </w:rPr>
        <w:t xml:space="preserve">III. </w:t>
      </w:r>
      <w:r w:rsidRPr="003F5EEC">
        <w:rPr>
          <w:rFonts w:ascii="Times New Roman" w:hAnsi="Times New Roman" w:cs="Times New Roman"/>
          <w:sz w:val="28"/>
          <w:szCs w:val="28"/>
          <w:lang w:val="en-US"/>
        </w:rPr>
        <w:t xml:space="preserve">Elements that determine the productive stalk per unit area during harvesting: the number of plants at different stages of their growth and development and during harvesting; general </w:t>
      </w:r>
      <w:proofErr w:type="spellStart"/>
      <w:r w:rsidRPr="003F5EEC">
        <w:rPr>
          <w:rFonts w:ascii="Times New Roman" w:hAnsi="Times New Roman" w:cs="Times New Roman"/>
          <w:sz w:val="28"/>
          <w:szCs w:val="28"/>
          <w:lang w:val="en-US"/>
        </w:rPr>
        <w:t>bushiness</w:t>
      </w:r>
      <w:proofErr w:type="spellEnd"/>
      <w:r w:rsidRPr="003F5EEC">
        <w:rPr>
          <w:rFonts w:ascii="Times New Roman" w:hAnsi="Times New Roman" w:cs="Times New Roman"/>
          <w:sz w:val="28"/>
          <w:szCs w:val="28"/>
          <w:lang w:val="en-US"/>
        </w:rPr>
        <w:t>; productive bushiness; survival of productive stems; the density of the productive stalk.</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i/>
          <w:sz w:val="28"/>
          <w:szCs w:val="28"/>
          <w:lang w:val="en-US"/>
        </w:rPr>
        <w:t xml:space="preserve"> IV.</w:t>
      </w:r>
      <w:r w:rsidRPr="003F5EEC">
        <w:rPr>
          <w:rFonts w:ascii="Times New Roman" w:hAnsi="Times New Roman" w:cs="Times New Roman"/>
          <w:sz w:val="28"/>
          <w:szCs w:val="28"/>
          <w:lang w:val="en-US"/>
        </w:rPr>
        <w:t xml:space="preserve"> Elements of productivity of an ear (panicle): the number of </w:t>
      </w:r>
      <w:proofErr w:type="spellStart"/>
      <w:r w:rsidRPr="003F5EEC">
        <w:rPr>
          <w:rFonts w:ascii="Times New Roman" w:hAnsi="Times New Roman" w:cs="Times New Roman"/>
          <w:sz w:val="28"/>
          <w:szCs w:val="28"/>
          <w:lang w:val="en-US"/>
        </w:rPr>
        <w:t>spikelets</w:t>
      </w:r>
      <w:proofErr w:type="spellEnd"/>
      <w:r w:rsidRPr="003F5EEC">
        <w:rPr>
          <w:rFonts w:ascii="Times New Roman" w:hAnsi="Times New Roman" w:cs="Times New Roman"/>
          <w:sz w:val="28"/>
          <w:szCs w:val="28"/>
          <w:lang w:val="en-US"/>
        </w:rPr>
        <w:t xml:space="preserve"> in an ear (developed and underdeveloped); the number of grains in a spikelet; the mass of grain in an ear (panicle).</w:t>
      </w:r>
    </w:p>
    <w:p w:rsid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i/>
          <w:sz w:val="28"/>
          <w:szCs w:val="28"/>
          <w:lang w:val="en-US"/>
        </w:rPr>
        <w:t>V.</w:t>
      </w:r>
      <w:r w:rsidRPr="003F5EEC">
        <w:rPr>
          <w:rFonts w:ascii="Times New Roman" w:hAnsi="Times New Roman" w:cs="Times New Roman"/>
          <w:sz w:val="28"/>
          <w:szCs w:val="28"/>
          <w:lang w:val="en-US"/>
        </w:rPr>
        <w:t xml:space="preserve"> elements and their derivatives necessary to determine the biological grain yield: the number of ears (panicles) per unit area during harvesting; the mass of grain in an ear (panicle). </w:t>
      </w:r>
      <w:proofErr w:type="spellStart"/>
      <w:r w:rsidRPr="003F5EEC">
        <w:rPr>
          <w:rFonts w:ascii="Times New Roman" w:hAnsi="Times New Roman" w:cs="Times New Roman"/>
          <w:sz w:val="28"/>
          <w:szCs w:val="28"/>
        </w:rPr>
        <w:t>Biological</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yield</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can</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be</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determined</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by</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the</w:t>
      </w:r>
      <w:proofErr w:type="spellEnd"/>
      <w:r w:rsidRPr="003F5EEC">
        <w:rPr>
          <w:rFonts w:ascii="Times New Roman" w:hAnsi="Times New Roman" w:cs="Times New Roman"/>
          <w:sz w:val="28"/>
          <w:szCs w:val="28"/>
        </w:rPr>
        <w:t xml:space="preserve"> </w:t>
      </w:r>
      <w:proofErr w:type="spellStart"/>
      <w:r w:rsidRPr="003F5EEC">
        <w:rPr>
          <w:rFonts w:ascii="Times New Roman" w:hAnsi="Times New Roman" w:cs="Times New Roman"/>
          <w:sz w:val="28"/>
          <w:szCs w:val="28"/>
        </w:rPr>
        <w:t>formula</w:t>
      </w:r>
      <w:proofErr w:type="spellEnd"/>
      <w:r w:rsidRPr="003F5EEC">
        <w:rPr>
          <w:rFonts w:ascii="Times New Roman" w:hAnsi="Times New Roman" w:cs="Times New Roman"/>
          <w:sz w:val="28"/>
          <w:szCs w:val="28"/>
        </w:rPr>
        <w:t>:</w:t>
      </w:r>
    </w:p>
    <w:p w:rsidR="003D769B" w:rsidRPr="003D769B" w:rsidRDefault="003D769B" w:rsidP="003F5EEC">
      <w:pPr>
        <w:spacing w:after="0" w:line="240" w:lineRule="auto"/>
        <w:ind w:firstLine="709"/>
        <w:jc w:val="both"/>
        <w:rPr>
          <w:rFonts w:ascii="Times New Roman" w:hAnsi="Times New Roman" w:cs="Times New Roman"/>
          <w:sz w:val="16"/>
          <w:szCs w:val="16"/>
        </w:rPr>
      </w:pP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u w:val="single"/>
          <w:lang w:val="en-US"/>
        </w:rPr>
      </w:pPr>
      <w:r w:rsidRPr="003D769B">
        <w:rPr>
          <w:rFonts w:ascii="Times New Roman" w:eastAsia="Calibri" w:hAnsi="Times New Roman" w:cs="Times New Roman"/>
          <w:b/>
          <w:sz w:val="28"/>
          <w:szCs w:val="28"/>
        </w:rPr>
        <w:t>У</w:t>
      </w:r>
      <w:r w:rsidRPr="003D769B">
        <w:rPr>
          <w:rFonts w:ascii="Times New Roman" w:eastAsia="Calibri" w:hAnsi="Times New Roman" w:cs="Times New Roman"/>
          <w:b/>
          <w:sz w:val="28"/>
          <w:szCs w:val="28"/>
          <w:lang w:val="en-US"/>
        </w:rPr>
        <w:t xml:space="preserve">=    </w:t>
      </w:r>
      <w:proofErr w:type="gramStart"/>
      <w:r w:rsidRPr="003D769B">
        <w:rPr>
          <w:rFonts w:ascii="Times New Roman" w:eastAsia="Calibri" w:hAnsi="Times New Roman" w:cs="Times New Roman"/>
          <w:b/>
          <w:sz w:val="28"/>
          <w:szCs w:val="28"/>
          <w:u w:val="single"/>
        </w:rPr>
        <w:t>СВ</w:t>
      </w:r>
      <w:proofErr w:type="gramEnd"/>
    </w:p>
    <w:p w:rsidR="003F5EEC" w:rsidRDefault="003D769B" w:rsidP="003D769B">
      <w:pPr>
        <w:tabs>
          <w:tab w:val="left" w:pos="1957"/>
        </w:tabs>
        <w:spacing w:after="0" w:line="24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003F5EEC" w:rsidRPr="003D769B">
        <w:rPr>
          <w:rFonts w:ascii="Times New Roman" w:eastAsia="Calibri" w:hAnsi="Times New Roman" w:cs="Times New Roman"/>
          <w:b/>
          <w:sz w:val="28"/>
          <w:szCs w:val="28"/>
          <w:lang w:val="en-US"/>
        </w:rPr>
        <w:t>100</w:t>
      </w:r>
    </w:p>
    <w:p w:rsidR="003D769B" w:rsidRPr="003D769B" w:rsidRDefault="003D769B" w:rsidP="003D769B">
      <w:pPr>
        <w:tabs>
          <w:tab w:val="left" w:pos="1957"/>
        </w:tabs>
        <w:spacing w:after="0" w:line="240" w:lineRule="auto"/>
        <w:ind w:firstLine="709"/>
        <w:jc w:val="center"/>
        <w:rPr>
          <w:rFonts w:ascii="Times New Roman" w:eastAsia="Calibri" w:hAnsi="Times New Roman" w:cs="Times New Roman"/>
          <w:b/>
          <w:sz w:val="16"/>
          <w:szCs w:val="16"/>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Where Y is the biological grain yield, t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C - </w:t>
      </w:r>
      <w:proofErr w:type="gramStart"/>
      <w:r w:rsidRPr="003F5EEC">
        <w:rPr>
          <w:rFonts w:ascii="Times New Roman" w:hAnsi="Times New Roman" w:cs="Times New Roman"/>
          <w:sz w:val="28"/>
          <w:szCs w:val="28"/>
          <w:lang w:val="en-US"/>
        </w:rPr>
        <w:t>the</w:t>
      </w:r>
      <w:proofErr w:type="gramEnd"/>
      <w:r w:rsidRPr="003F5EEC">
        <w:rPr>
          <w:rFonts w:ascii="Times New Roman" w:hAnsi="Times New Roman" w:cs="Times New Roman"/>
          <w:sz w:val="28"/>
          <w:szCs w:val="28"/>
          <w:lang w:val="en-US"/>
        </w:rPr>
        <w:t xml:space="preserve"> number of productive (spike-bearing) stems per 1 m2 during harvesting;</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B is the mass of grain in an ear, g;</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100 - </w:t>
      </w:r>
      <w:proofErr w:type="gramStart"/>
      <w:r w:rsidRPr="003F5EEC">
        <w:rPr>
          <w:rFonts w:ascii="Times New Roman" w:hAnsi="Times New Roman" w:cs="Times New Roman"/>
          <w:sz w:val="28"/>
          <w:szCs w:val="28"/>
          <w:lang w:val="en-US"/>
        </w:rPr>
        <w:t>to</w:t>
      </w:r>
      <w:proofErr w:type="gramEnd"/>
      <w:r w:rsidRPr="003F5EEC">
        <w:rPr>
          <w:rFonts w:ascii="Times New Roman" w:hAnsi="Times New Roman" w:cs="Times New Roman"/>
          <w:sz w:val="28"/>
          <w:szCs w:val="28"/>
          <w:lang w:val="en-US"/>
        </w:rPr>
        <w:t xml:space="preserve"> convert the yield to t / ha.</w:t>
      </w:r>
    </w:p>
    <w:p w:rsid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 xml:space="preserve">Vi. </w:t>
      </w:r>
      <w:proofErr w:type="gramStart"/>
      <w:r w:rsidRPr="003F5EEC">
        <w:rPr>
          <w:rFonts w:ascii="Times New Roman" w:hAnsi="Times New Roman" w:cs="Times New Roman"/>
          <w:sz w:val="28"/>
          <w:szCs w:val="28"/>
          <w:lang w:val="en-US"/>
        </w:rPr>
        <w:t>elements</w:t>
      </w:r>
      <w:proofErr w:type="gramEnd"/>
      <w:r w:rsidRPr="003F5EEC">
        <w:rPr>
          <w:rFonts w:ascii="Times New Roman" w:hAnsi="Times New Roman" w:cs="Times New Roman"/>
          <w:sz w:val="28"/>
          <w:szCs w:val="28"/>
          <w:lang w:val="en-US"/>
        </w:rPr>
        <w:t xml:space="preserve"> and their derivatives that determine the grain yield: actual yield, t / ha; straw yield, t / ha; the percentage of grain yield in the total mass of the crop; grain loss during harvest (the difference between biological and actual yield).</w:t>
      </w:r>
    </w:p>
    <w:p w:rsidR="003D769B" w:rsidRPr="003D769B" w:rsidRDefault="003D769B" w:rsidP="003F5EEC">
      <w:pPr>
        <w:spacing w:after="0" w:line="240" w:lineRule="auto"/>
        <w:ind w:firstLine="709"/>
        <w:jc w:val="both"/>
        <w:rPr>
          <w:rFonts w:ascii="Times New Roman" w:hAnsi="Times New Roman" w:cs="Times New Roman"/>
          <w:sz w:val="28"/>
          <w:szCs w:val="28"/>
        </w:rPr>
      </w:pP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rPr>
      </w:pPr>
      <w:r w:rsidRPr="003D769B">
        <w:rPr>
          <w:rFonts w:ascii="Times New Roman" w:eastAsia="Calibri" w:hAnsi="Times New Roman" w:cs="Times New Roman"/>
          <w:b/>
          <w:sz w:val="28"/>
          <w:szCs w:val="28"/>
        </w:rPr>
        <w:t xml:space="preserve">ФП = </w:t>
      </w:r>
      <w:r w:rsidRPr="003D769B">
        <w:rPr>
          <w:rFonts w:ascii="Times New Roman" w:eastAsia="Calibri" w:hAnsi="Times New Roman" w:cs="Times New Roman"/>
          <w:b/>
          <w:sz w:val="28"/>
          <w:szCs w:val="28"/>
          <w:u w:val="single"/>
        </w:rPr>
        <w:t>(Л</w:t>
      </w:r>
      <w:r w:rsidRPr="003D769B">
        <w:rPr>
          <w:rFonts w:ascii="Times New Roman" w:eastAsia="Calibri" w:hAnsi="Times New Roman" w:cs="Times New Roman"/>
          <w:b/>
          <w:sz w:val="28"/>
          <w:szCs w:val="28"/>
          <w:u w:val="single"/>
          <w:vertAlign w:val="subscript"/>
        </w:rPr>
        <w:t>1</w:t>
      </w:r>
      <w:r w:rsidRPr="003D769B">
        <w:rPr>
          <w:rFonts w:ascii="Times New Roman" w:eastAsia="Calibri" w:hAnsi="Times New Roman" w:cs="Times New Roman"/>
          <w:b/>
          <w:sz w:val="28"/>
          <w:szCs w:val="28"/>
          <w:u w:val="single"/>
        </w:rPr>
        <w:t>+Л</w:t>
      </w:r>
      <w:r w:rsidRPr="003D769B">
        <w:rPr>
          <w:rFonts w:ascii="Times New Roman" w:eastAsia="Calibri" w:hAnsi="Times New Roman" w:cs="Times New Roman"/>
          <w:b/>
          <w:sz w:val="28"/>
          <w:szCs w:val="28"/>
          <w:u w:val="single"/>
          <w:vertAlign w:val="subscript"/>
        </w:rPr>
        <w:t>2</w:t>
      </w:r>
      <w:r w:rsidRPr="003D769B">
        <w:rPr>
          <w:rFonts w:ascii="Times New Roman" w:eastAsia="Calibri" w:hAnsi="Times New Roman" w:cs="Times New Roman"/>
          <w:b/>
          <w:sz w:val="28"/>
          <w:szCs w:val="28"/>
          <w:u w:val="single"/>
        </w:rPr>
        <w:t>)</w:t>
      </w:r>
      <w:r w:rsidRPr="003D769B">
        <w:rPr>
          <w:rFonts w:ascii="Times New Roman" w:eastAsia="Calibri" w:hAnsi="Times New Roman" w:cs="Times New Roman"/>
          <w:b/>
          <w:sz w:val="28"/>
          <w:szCs w:val="28"/>
        </w:rPr>
        <w:t xml:space="preserve"> Т +(</w:t>
      </w:r>
      <w:r w:rsidRPr="003D769B">
        <w:rPr>
          <w:rFonts w:ascii="Times New Roman" w:eastAsia="Calibri" w:hAnsi="Times New Roman" w:cs="Times New Roman"/>
          <w:b/>
          <w:sz w:val="28"/>
          <w:szCs w:val="28"/>
          <w:u w:val="single"/>
        </w:rPr>
        <w:t>Л</w:t>
      </w:r>
      <w:r w:rsidRPr="003D769B">
        <w:rPr>
          <w:rFonts w:ascii="Times New Roman" w:eastAsia="Calibri" w:hAnsi="Times New Roman" w:cs="Times New Roman"/>
          <w:b/>
          <w:sz w:val="28"/>
          <w:szCs w:val="28"/>
          <w:u w:val="single"/>
          <w:vertAlign w:val="subscript"/>
        </w:rPr>
        <w:t>1</w:t>
      </w:r>
      <w:r w:rsidRPr="003D769B">
        <w:rPr>
          <w:rFonts w:ascii="Times New Roman" w:eastAsia="Calibri" w:hAnsi="Times New Roman" w:cs="Times New Roman"/>
          <w:b/>
          <w:sz w:val="28"/>
          <w:szCs w:val="28"/>
          <w:u w:val="single"/>
        </w:rPr>
        <w:t>+Л</w:t>
      </w:r>
      <w:r w:rsidRPr="003D769B">
        <w:rPr>
          <w:rFonts w:ascii="Times New Roman" w:eastAsia="Calibri" w:hAnsi="Times New Roman" w:cs="Times New Roman"/>
          <w:b/>
          <w:sz w:val="28"/>
          <w:szCs w:val="28"/>
          <w:u w:val="single"/>
          <w:vertAlign w:val="subscript"/>
        </w:rPr>
        <w:t>2</w:t>
      </w:r>
      <w:r w:rsidRPr="003D769B">
        <w:rPr>
          <w:rFonts w:ascii="Times New Roman" w:eastAsia="Calibri" w:hAnsi="Times New Roman" w:cs="Times New Roman"/>
          <w:b/>
          <w:sz w:val="28"/>
          <w:szCs w:val="28"/>
          <w:u w:val="single"/>
        </w:rPr>
        <w:t>)</w:t>
      </w:r>
      <w:r w:rsidRPr="003D769B">
        <w:rPr>
          <w:rFonts w:ascii="Times New Roman" w:eastAsia="Calibri" w:hAnsi="Times New Roman" w:cs="Times New Roman"/>
          <w:b/>
          <w:sz w:val="28"/>
          <w:szCs w:val="28"/>
        </w:rPr>
        <w:t xml:space="preserve"> Т + и </w:t>
      </w:r>
      <w:proofErr w:type="spellStart"/>
      <w:r w:rsidRPr="003D769B">
        <w:rPr>
          <w:rFonts w:ascii="Times New Roman" w:eastAsia="Calibri" w:hAnsi="Times New Roman" w:cs="Times New Roman"/>
          <w:b/>
          <w:sz w:val="28"/>
          <w:szCs w:val="28"/>
        </w:rPr>
        <w:t>т</w:t>
      </w:r>
      <w:proofErr w:type="gramStart"/>
      <w:r w:rsidRPr="003D769B">
        <w:rPr>
          <w:rFonts w:ascii="Times New Roman" w:eastAsia="Calibri" w:hAnsi="Times New Roman" w:cs="Times New Roman"/>
          <w:b/>
          <w:sz w:val="28"/>
          <w:szCs w:val="28"/>
        </w:rPr>
        <w:t>.д</w:t>
      </w:r>
      <w:proofErr w:type="spellEnd"/>
      <w:proofErr w:type="gramEnd"/>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lang w:val="en-US"/>
        </w:rPr>
      </w:pPr>
      <w:r w:rsidRPr="003D769B">
        <w:rPr>
          <w:rFonts w:ascii="Times New Roman" w:eastAsia="Calibri" w:hAnsi="Times New Roman" w:cs="Times New Roman"/>
          <w:b/>
          <w:sz w:val="28"/>
          <w:szCs w:val="28"/>
          <w:lang w:val="en-US"/>
        </w:rPr>
        <w:t xml:space="preserve">2                   </w:t>
      </w:r>
      <w:proofErr w:type="spellStart"/>
      <w:r w:rsidRPr="003D769B">
        <w:rPr>
          <w:rFonts w:ascii="Times New Roman" w:eastAsia="Calibri" w:hAnsi="Times New Roman" w:cs="Times New Roman"/>
          <w:b/>
          <w:sz w:val="28"/>
          <w:szCs w:val="28"/>
          <w:lang w:val="en-US"/>
        </w:rPr>
        <w:t>2</w:t>
      </w:r>
      <w:proofErr w:type="spellEnd"/>
    </w:p>
    <w:p w:rsidR="003F5EEC" w:rsidRPr="003F5EEC" w:rsidRDefault="003F5EEC" w:rsidP="003F5EEC">
      <w:pPr>
        <w:tabs>
          <w:tab w:val="left" w:pos="1957"/>
        </w:tabs>
        <w:spacing w:after="0" w:line="240" w:lineRule="auto"/>
        <w:ind w:firstLine="709"/>
        <w:jc w:val="both"/>
        <w:rPr>
          <w:rFonts w:ascii="Times New Roman" w:eastAsia="Calibri" w:hAnsi="Times New Roman" w:cs="Times New Roman"/>
          <w:sz w:val="28"/>
          <w:szCs w:val="28"/>
          <w:lang w:val="en-US"/>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FP - photosynthetic potential, thousand m2 / ha, days;</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L</w:t>
      </w:r>
      <w:r w:rsidRPr="003F5EEC">
        <w:rPr>
          <w:rFonts w:ascii="Times New Roman" w:hAnsi="Times New Roman" w:cs="Times New Roman"/>
          <w:sz w:val="28"/>
          <w:szCs w:val="28"/>
          <w:vertAlign w:val="subscript"/>
          <w:lang w:val="en-US"/>
        </w:rPr>
        <w:t>1</w:t>
      </w:r>
      <w:r w:rsidRPr="003F5EEC">
        <w:rPr>
          <w:rFonts w:ascii="Times New Roman" w:hAnsi="Times New Roman" w:cs="Times New Roman"/>
          <w:sz w:val="28"/>
          <w:szCs w:val="28"/>
          <w:lang w:val="en-US"/>
        </w:rPr>
        <w:t>, L</w:t>
      </w:r>
      <w:r w:rsidRPr="003F5EEC">
        <w:rPr>
          <w:rFonts w:ascii="Times New Roman" w:hAnsi="Times New Roman" w:cs="Times New Roman"/>
          <w:sz w:val="28"/>
          <w:szCs w:val="28"/>
          <w:vertAlign w:val="subscript"/>
          <w:lang w:val="en-US"/>
        </w:rPr>
        <w:t>2</w:t>
      </w:r>
      <w:r w:rsidRPr="003F5EEC">
        <w:rPr>
          <w:rFonts w:ascii="Times New Roman" w:hAnsi="Times New Roman" w:cs="Times New Roman"/>
          <w:sz w:val="28"/>
          <w:szCs w:val="28"/>
          <w:lang w:val="en-US"/>
        </w:rPr>
        <w:t>, L</w:t>
      </w:r>
      <w:r w:rsidRPr="003F5EEC">
        <w:rPr>
          <w:rFonts w:ascii="Times New Roman" w:hAnsi="Times New Roman" w:cs="Times New Roman"/>
          <w:sz w:val="28"/>
          <w:szCs w:val="28"/>
          <w:vertAlign w:val="subscript"/>
          <w:lang w:val="en-US"/>
        </w:rPr>
        <w:t>3</w:t>
      </w:r>
      <w:r w:rsidRPr="003F5EEC">
        <w:rPr>
          <w:rFonts w:ascii="Times New Roman" w:hAnsi="Times New Roman" w:cs="Times New Roman"/>
          <w:sz w:val="28"/>
          <w:szCs w:val="28"/>
          <w:lang w:val="en-US"/>
        </w:rPr>
        <w:t xml:space="preserve"> - leaf area at the beginning and end of the period, thousand m</w:t>
      </w:r>
      <w:r w:rsidRPr="003F5EEC">
        <w:rPr>
          <w:rFonts w:ascii="Times New Roman" w:hAnsi="Times New Roman" w:cs="Times New Roman"/>
          <w:sz w:val="28"/>
          <w:szCs w:val="28"/>
          <w:vertAlign w:val="superscript"/>
          <w:lang w:val="en-US"/>
        </w:rPr>
        <w:t>2</w:t>
      </w:r>
      <w:r w:rsidRPr="003F5EEC">
        <w:rPr>
          <w:rFonts w:ascii="Times New Roman" w:hAnsi="Times New Roman" w:cs="Times New Roman"/>
          <w:sz w:val="28"/>
          <w:szCs w:val="28"/>
          <w:lang w:val="en-US"/>
        </w:rPr>
        <w:t xml:space="preserve">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T is </w:t>
      </w:r>
      <w:proofErr w:type="gramStart"/>
      <w:r w:rsidRPr="003F5EEC">
        <w:rPr>
          <w:rFonts w:ascii="Times New Roman" w:hAnsi="Times New Roman" w:cs="Times New Roman"/>
          <w:sz w:val="28"/>
          <w:szCs w:val="28"/>
          <w:lang w:val="en-US"/>
        </w:rPr>
        <w:t>-  the</w:t>
      </w:r>
      <w:proofErr w:type="gramEnd"/>
      <w:r w:rsidRPr="003F5EEC">
        <w:rPr>
          <w:rFonts w:ascii="Times New Roman" w:hAnsi="Times New Roman" w:cs="Times New Roman"/>
          <w:sz w:val="28"/>
          <w:szCs w:val="28"/>
          <w:lang w:val="en-US"/>
        </w:rPr>
        <w:t xml:space="preserve"> duration of the period, days.</w:t>
      </w:r>
    </w:p>
    <w:p w:rsid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The net productivity of photosynthesis is determined by the formula:</w:t>
      </w:r>
    </w:p>
    <w:p w:rsidR="003D769B" w:rsidRPr="003D769B" w:rsidRDefault="003D769B" w:rsidP="003F5EEC">
      <w:pPr>
        <w:spacing w:after="0" w:line="240" w:lineRule="auto"/>
        <w:ind w:firstLine="709"/>
        <w:jc w:val="both"/>
        <w:rPr>
          <w:rFonts w:ascii="Times New Roman" w:hAnsi="Times New Roman" w:cs="Times New Roman"/>
          <w:sz w:val="16"/>
          <w:szCs w:val="16"/>
        </w:rPr>
      </w:pP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u w:val="single"/>
          <w:lang w:val="en-US"/>
        </w:rPr>
      </w:pPr>
      <w:r w:rsidRPr="003D769B">
        <w:rPr>
          <w:rFonts w:ascii="Times New Roman" w:eastAsia="Calibri" w:hAnsi="Times New Roman" w:cs="Times New Roman"/>
          <w:b/>
          <w:sz w:val="28"/>
          <w:szCs w:val="28"/>
        </w:rPr>
        <w:t>ЧПФ</w:t>
      </w:r>
      <w:r w:rsidRPr="003D769B">
        <w:rPr>
          <w:rFonts w:ascii="Times New Roman" w:eastAsia="Calibri" w:hAnsi="Times New Roman" w:cs="Times New Roman"/>
          <w:b/>
          <w:sz w:val="28"/>
          <w:szCs w:val="28"/>
          <w:lang w:val="en-US"/>
        </w:rPr>
        <w:t xml:space="preserve"> = </w:t>
      </w:r>
      <w:r w:rsidRPr="003D769B">
        <w:rPr>
          <w:rFonts w:ascii="Times New Roman" w:eastAsia="Calibri" w:hAnsi="Times New Roman" w:cs="Times New Roman"/>
          <w:b/>
          <w:sz w:val="28"/>
          <w:szCs w:val="28"/>
          <w:u w:val="single"/>
        </w:rPr>
        <w:t>В</w:t>
      </w:r>
      <w:proofErr w:type="gramStart"/>
      <w:r w:rsidRPr="003D769B">
        <w:rPr>
          <w:rFonts w:ascii="Times New Roman" w:eastAsia="Calibri" w:hAnsi="Times New Roman" w:cs="Times New Roman"/>
          <w:b/>
          <w:sz w:val="28"/>
          <w:szCs w:val="28"/>
          <w:u w:val="single"/>
          <w:lang w:val="en-US"/>
        </w:rPr>
        <w:t>2</w:t>
      </w:r>
      <w:proofErr w:type="gramEnd"/>
      <w:r w:rsidRPr="003D769B">
        <w:rPr>
          <w:rFonts w:ascii="Times New Roman" w:eastAsia="Calibri" w:hAnsi="Times New Roman" w:cs="Times New Roman"/>
          <w:b/>
          <w:sz w:val="28"/>
          <w:szCs w:val="28"/>
          <w:u w:val="single"/>
          <w:lang w:val="en-US"/>
        </w:rPr>
        <w:t xml:space="preserve"> - </w:t>
      </w:r>
      <w:r w:rsidRPr="003D769B">
        <w:rPr>
          <w:rFonts w:ascii="Times New Roman" w:eastAsia="Calibri" w:hAnsi="Times New Roman" w:cs="Times New Roman"/>
          <w:b/>
          <w:sz w:val="28"/>
          <w:szCs w:val="28"/>
          <w:u w:val="single"/>
        </w:rPr>
        <w:t>В</w:t>
      </w:r>
      <w:r w:rsidRPr="003D769B">
        <w:rPr>
          <w:rFonts w:ascii="Times New Roman" w:eastAsia="Calibri" w:hAnsi="Times New Roman" w:cs="Times New Roman"/>
          <w:b/>
          <w:sz w:val="28"/>
          <w:szCs w:val="28"/>
          <w:u w:val="single"/>
          <w:lang w:val="en-US"/>
        </w:rPr>
        <w:t>1</w:t>
      </w: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u w:val="single"/>
          <w:lang w:val="en-US"/>
        </w:rPr>
      </w:pPr>
      <w:r w:rsidRPr="003D769B">
        <w:rPr>
          <w:rFonts w:ascii="Times New Roman" w:eastAsia="Calibri" w:hAnsi="Times New Roman" w:cs="Times New Roman"/>
          <w:b/>
          <w:sz w:val="28"/>
          <w:szCs w:val="28"/>
          <w:u w:val="single"/>
        </w:rPr>
        <w:t>Л</w:t>
      </w:r>
      <w:proofErr w:type="gramStart"/>
      <w:r w:rsidRPr="003D769B">
        <w:rPr>
          <w:rFonts w:ascii="Times New Roman" w:eastAsia="Calibri" w:hAnsi="Times New Roman" w:cs="Times New Roman"/>
          <w:b/>
          <w:sz w:val="28"/>
          <w:szCs w:val="28"/>
          <w:u w:val="single"/>
          <w:lang w:val="en-US"/>
        </w:rPr>
        <w:t>1</w:t>
      </w:r>
      <w:proofErr w:type="gramEnd"/>
      <w:r w:rsidRPr="003D769B">
        <w:rPr>
          <w:rFonts w:ascii="Times New Roman" w:eastAsia="Calibri" w:hAnsi="Times New Roman" w:cs="Times New Roman"/>
          <w:b/>
          <w:sz w:val="28"/>
          <w:szCs w:val="28"/>
          <w:u w:val="single"/>
          <w:lang w:val="en-US"/>
        </w:rPr>
        <w:t xml:space="preserve"> + </w:t>
      </w:r>
      <w:r w:rsidRPr="003D769B">
        <w:rPr>
          <w:rFonts w:ascii="Times New Roman" w:eastAsia="Calibri" w:hAnsi="Times New Roman" w:cs="Times New Roman"/>
          <w:b/>
          <w:sz w:val="28"/>
          <w:szCs w:val="28"/>
          <w:u w:val="single"/>
        </w:rPr>
        <w:t>Л</w:t>
      </w:r>
      <w:r w:rsidRPr="003D769B">
        <w:rPr>
          <w:rFonts w:ascii="Times New Roman" w:eastAsia="Calibri" w:hAnsi="Times New Roman" w:cs="Times New Roman"/>
          <w:b/>
          <w:sz w:val="28"/>
          <w:szCs w:val="28"/>
          <w:u w:val="single"/>
          <w:lang w:val="en-US"/>
        </w:rPr>
        <w:t>2</w:t>
      </w: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lang w:val="en-US"/>
        </w:rPr>
      </w:pPr>
      <w:r w:rsidRPr="003D769B">
        <w:rPr>
          <w:rFonts w:ascii="Times New Roman" w:eastAsia="Calibri" w:hAnsi="Times New Roman" w:cs="Times New Roman"/>
          <w:b/>
          <w:sz w:val="28"/>
          <w:szCs w:val="28"/>
          <w:lang w:val="en-US"/>
        </w:rPr>
        <w:t>2</w:t>
      </w:r>
    </w:p>
    <w:p w:rsidR="003F5EEC" w:rsidRPr="003D769B" w:rsidRDefault="003F5EEC" w:rsidP="003F5EEC">
      <w:pPr>
        <w:tabs>
          <w:tab w:val="left" w:pos="1957"/>
        </w:tabs>
        <w:spacing w:after="0" w:line="240" w:lineRule="auto"/>
        <w:ind w:firstLine="709"/>
        <w:jc w:val="both"/>
        <w:rPr>
          <w:rFonts w:ascii="Times New Roman" w:eastAsia="Calibri" w:hAnsi="Times New Roman" w:cs="Times New Roman"/>
          <w:sz w:val="16"/>
          <w:szCs w:val="16"/>
          <w:lang w:val="en-US"/>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NPF is the net productivity of photosynthesis, g / m2 ∙ day;</w:t>
      </w:r>
    </w:p>
    <w:p w:rsidR="003F5EEC" w:rsidRP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 xml:space="preserve">  </w:t>
      </w:r>
      <w:r w:rsidRPr="003F5EEC">
        <w:rPr>
          <w:rFonts w:ascii="Times New Roman" w:hAnsi="Times New Roman" w:cs="Times New Roman"/>
          <w:sz w:val="28"/>
          <w:szCs w:val="28"/>
        </w:rPr>
        <w:t>В</w:t>
      </w:r>
      <w:proofErr w:type="gramStart"/>
      <w:r w:rsidRPr="003F5EEC">
        <w:rPr>
          <w:rFonts w:ascii="Times New Roman" w:hAnsi="Times New Roman" w:cs="Times New Roman"/>
          <w:sz w:val="28"/>
          <w:szCs w:val="28"/>
          <w:lang w:val="en-US"/>
        </w:rPr>
        <w:t>1</w:t>
      </w:r>
      <w:proofErr w:type="gramEnd"/>
      <w:r w:rsidRPr="003F5EEC">
        <w:rPr>
          <w:rFonts w:ascii="Times New Roman" w:hAnsi="Times New Roman" w:cs="Times New Roman"/>
          <w:sz w:val="28"/>
          <w:szCs w:val="28"/>
          <w:lang w:val="en-US"/>
        </w:rPr>
        <w:t xml:space="preserve">, </w:t>
      </w:r>
      <w:r w:rsidRPr="003F5EEC">
        <w:rPr>
          <w:rFonts w:ascii="Times New Roman" w:hAnsi="Times New Roman" w:cs="Times New Roman"/>
          <w:sz w:val="28"/>
          <w:szCs w:val="28"/>
        </w:rPr>
        <w:t>В</w:t>
      </w:r>
      <w:r w:rsidRPr="003F5EEC">
        <w:rPr>
          <w:rFonts w:ascii="Times New Roman" w:hAnsi="Times New Roman" w:cs="Times New Roman"/>
          <w:sz w:val="28"/>
          <w:szCs w:val="28"/>
          <w:lang w:val="en-US"/>
        </w:rPr>
        <w:t>2 - absolutely dry weight of the crop at the end and beginning of the determination period.</w:t>
      </w: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u w:val="single"/>
          <w:lang w:val="en-US"/>
        </w:rPr>
      </w:pPr>
      <w:r w:rsidRPr="003D769B">
        <w:rPr>
          <w:rFonts w:ascii="Times New Roman" w:eastAsia="Calibri" w:hAnsi="Times New Roman" w:cs="Times New Roman"/>
          <w:b/>
          <w:sz w:val="28"/>
          <w:szCs w:val="28"/>
        </w:rPr>
        <w:t>У</w:t>
      </w:r>
      <w:r w:rsidRPr="003D769B">
        <w:rPr>
          <w:rFonts w:ascii="Times New Roman" w:eastAsia="Calibri" w:hAnsi="Times New Roman" w:cs="Times New Roman"/>
          <w:b/>
          <w:sz w:val="28"/>
          <w:szCs w:val="28"/>
          <w:lang w:val="en-US"/>
        </w:rPr>
        <w:t xml:space="preserve">=  </w:t>
      </w:r>
      <w:r w:rsidRPr="003D769B">
        <w:rPr>
          <w:rFonts w:ascii="Times New Roman" w:eastAsia="Calibri" w:hAnsi="Times New Roman" w:cs="Times New Roman"/>
          <w:b/>
          <w:sz w:val="28"/>
          <w:szCs w:val="28"/>
          <w:u w:val="single"/>
        </w:rPr>
        <w:t>РКПА</w:t>
      </w:r>
    </w:p>
    <w:p w:rsidR="003F5EEC" w:rsidRDefault="003D769B" w:rsidP="003D769B">
      <w:pPr>
        <w:tabs>
          <w:tab w:val="left" w:pos="1957"/>
        </w:tabs>
        <w:spacing w:after="0" w:line="240" w:lineRule="auto"/>
        <w:ind w:firstLine="709"/>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003F5EEC" w:rsidRPr="003D769B">
        <w:rPr>
          <w:rFonts w:ascii="Times New Roman" w:eastAsia="Calibri" w:hAnsi="Times New Roman" w:cs="Times New Roman"/>
          <w:b/>
          <w:sz w:val="28"/>
          <w:szCs w:val="28"/>
          <w:lang w:val="en-US"/>
        </w:rPr>
        <w:t>100000</w:t>
      </w:r>
    </w:p>
    <w:p w:rsidR="003D769B" w:rsidRPr="003D769B" w:rsidRDefault="003D769B" w:rsidP="003D769B">
      <w:pPr>
        <w:tabs>
          <w:tab w:val="left" w:pos="1957"/>
        </w:tabs>
        <w:spacing w:after="0" w:line="240" w:lineRule="auto"/>
        <w:ind w:firstLine="709"/>
        <w:jc w:val="center"/>
        <w:rPr>
          <w:rFonts w:ascii="Times New Roman" w:eastAsia="Calibri" w:hAnsi="Times New Roman" w:cs="Times New Roman"/>
          <w:b/>
          <w:sz w:val="28"/>
          <w:szCs w:val="28"/>
        </w:rPr>
      </w:pP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Y is the biological grain yield, t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P is the number of plants per 1 m2 during harvesting;</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K - </w:t>
      </w:r>
      <w:proofErr w:type="gramStart"/>
      <w:r w:rsidRPr="003F5EEC">
        <w:rPr>
          <w:rFonts w:ascii="Times New Roman" w:hAnsi="Times New Roman" w:cs="Times New Roman"/>
          <w:sz w:val="28"/>
          <w:szCs w:val="28"/>
          <w:lang w:val="en-US"/>
        </w:rPr>
        <w:t>coefficient</w:t>
      </w:r>
      <w:proofErr w:type="gramEnd"/>
      <w:r w:rsidRPr="003F5EEC">
        <w:rPr>
          <w:rFonts w:ascii="Times New Roman" w:hAnsi="Times New Roman" w:cs="Times New Roman"/>
          <w:sz w:val="28"/>
          <w:szCs w:val="28"/>
          <w:lang w:val="en-US"/>
        </w:rPr>
        <w:t xml:space="preserve"> of productive bushiness;</w:t>
      </w:r>
    </w:p>
    <w:p w:rsidR="003F5EEC" w:rsidRPr="003F5EEC" w:rsidRDefault="003F5EEC" w:rsidP="003F5EEC">
      <w:pPr>
        <w:spacing w:after="0" w:line="240" w:lineRule="auto"/>
        <w:ind w:firstLine="709"/>
        <w:jc w:val="both"/>
        <w:rPr>
          <w:rFonts w:ascii="Times New Roman" w:hAnsi="Times New Roman" w:cs="Times New Roman"/>
          <w:sz w:val="28"/>
          <w:szCs w:val="28"/>
        </w:rPr>
      </w:pPr>
      <w:r w:rsidRPr="003F5EEC">
        <w:rPr>
          <w:rFonts w:ascii="Times New Roman" w:hAnsi="Times New Roman" w:cs="Times New Roman"/>
          <w:sz w:val="28"/>
          <w:szCs w:val="28"/>
          <w:lang w:val="en-US"/>
        </w:rPr>
        <w:t xml:space="preserve">  P is the number of grains in an ear (product of the number of </w:t>
      </w:r>
      <w:proofErr w:type="spellStart"/>
      <w:r w:rsidRPr="003F5EEC">
        <w:rPr>
          <w:rFonts w:ascii="Times New Roman" w:hAnsi="Times New Roman" w:cs="Times New Roman"/>
          <w:sz w:val="28"/>
          <w:szCs w:val="28"/>
          <w:lang w:val="en-US"/>
        </w:rPr>
        <w:t>spikelets</w:t>
      </w:r>
      <w:proofErr w:type="spellEnd"/>
      <w:r w:rsidRPr="003F5EEC">
        <w:rPr>
          <w:rFonts w:ascii="Times New Roman" w:hAnsi="Times New Roman" w:cs="Times New Roman"/>
          <w:sz w:val="28"/>
          <w:szCs w:val="28"/>
          <w:lang w:val="en-US"/>
        </w:rPr>
        <w:t xml:space="preserve"> in an ear by the number of grains in a spikelet); A is the mass of 1000 grains, g; 100,000 - to convert the yield to t / ha.</w:t>
      </w:r>
    </w:p>
    <w:p w:rsidR="003F5EEC" w:rsidRPr="003D769B" w:rsidRDefault="003F5EEC" w:rsidP="003D769B">
      <w:pPr>
        <w:tabs>
          <w:tab w:val="left" w:pos="1957"/>
        </w:tabs>
        <w:spacing w:after="0" w:line="240" w:lineRule="auto"/>
        <w:ind w:firstLine="709"/>
        <w:jc w:val="center"/>
        <w:rPr>
          <w:rFonts w:ascii="Times New Roman" w:eastAsia="Calibri" w:hAnsi="Times New Roman" w:cs="Times New Roman"/>
          <w:b/>
          <w:sz w:val="28"/>
          <w:szCs w:val="28"/>
          <w:u w:val="single"/>
          <w:lang w:val="en-US"/>
        </w:rPr>
      </w:pPr>
      <w:r w:rsidRPr="003D769B">
        <w:rPr>
          <w:rFonts w:ascii="Times New Roman" w:eastAsia="Calibri" w:hAnsi="Times New Roman" w:cs="Times New Roman"/>
          <w:b/>
          <w:sz w:val="28"/>
          <w:szCs w:val="28"/>
        </w:rPr>
        <w:t>У</w:t>
      </w:r>
      <w:r w:rsidRPr="003D769B">
        <w:rPr>
          <w:rFonts w:ascii="Times New Roman" w:eastAsia="Calibri" w:hAnsi="Times New Roman" w:cs="Times New Roman"/>
          <w:b/>
          <w:sz w:val="28"/>
          <w:szCs w:val="28"/>
          <w:lang w:val="en-US"/>
        </w:rPr>
        <w:t xml:space="preserve">=    </w:t>
      </w:r>
      <w:proofErr w:type="gramStart"/>
      <w:r w:rsidRPr="003D769B">
        <w:rPr>
          <w:rFonts w:ascii="Times New Roman" w:eastAsia="Calibri" w:hAnsi="Times New Roman" w:cs="Times New Roman"/>
          <w:b/>
          <w:sz w:val="28"/>
          <w:szCs w:val="28"/>
          <w:u w:val="single"/>
        </w:rPr>
        <w:t>СВ</w:t>
      </w:r>
      <w:proofErr w:type="gramEnd"/>
    </w:p>
    <w:p w:rsidR="003F5EEC" w:rsidRPr="003D769B" w:rsidRDefault="003D769B" w:rsidP="003D769B">
      <w:pPr>
        <w:tabs>
          <w:tab w:val="left" w:pos="1957"/>
        </w:tabs>
        <w:spacing w:after="0" w:line="240" w:lineRule="auto"/>
        <w:ind w:firstLine="709"/>
        <w:jc w:val="center"/>
        <w:rPr>
          <w:rFonts w:ascii="Times New Roman" w:eastAsia="Calibri" w:hAnsi="Times New Roman" w:cs="Times New Roman"/>
          <w:b/>
          <w:sz w:val="28"/>
          <w:szCs w:val="28"/>
          <w:lang w:val="en-US"/>
        </w:rPr>
      </w:pPr>
      <w:r>
        <w:rPr>
          <w:rFonts w:ascii="Times New Roman" w:eastAsia="Calibri" w:hAnsi="Times New Roman" w:cs="Times New Roman"/>
          <w:b/>
          <w:sz w:val="28"/>
          <w:szCs w:val="28"/>
        </w:rPr>
        <w:t xml:space="preserve">         </w:t>
      </w:r>
      <w:r w:rsidR="003F5EEC" w:rsidRPr="003D769B">
        <w:rPr>
          <w:rFonts w:ascii="Times New Roman" w:eastAsia="Calibri" w:hAnsi="Times New Roman" w:cs="Times New Roman"/>
          <w:b/>
          <w:sz w:val="28"/>
          <w:szCs w:val="28"/>
          <w:lang w:val="en-US"/>
        </w:rPr>
        <w:t>100</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proofErr w:type="gramStart"/>
      <w:r w:rsidRPr="003F5EEC">
        <w:rPr>
          <w:rFonts w:ascii="Times New Roman" w:hAnsi="Times New Roman" w:cs="Times New Roman"/>
          <w:sz w:val="28"/>
          <w:szCs w:val="28"/>
          <w:lang w:val="en-US"/>
        </w:rPr>
        <w:t>where</w:t>
      </w:r>
      <w:proofErr w:type="gramEnd"/>
      <w:r w:rsidRPr="003F5EEC">
        <w:rPr>
          <w:rFonts w:ascii="Times New Roman" w:hAnsi="Times New Roman" w:cs="Times New Roman"/>
          <w:sz w:val="28"/>
          <w:szCs w:val="28"/>
          <w:lang w:val="en-US"/>
        </w:rPr>
        <w:t xml:space="preserve"> Y is the biological grain yield, t / ha;</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 xml:space="preserve">  C - </w:t>
      </w:r>
      <w:proofErr w:type="gramStart"/>
      <w:r w:rsidRPr="003F5EEC">
        <w:rPr>
          <w:rFonts w:ascii="Times New Roman" w:hAnsi="Times New Roman" w:cs="Times New Roman"/>
          <w:sz w:val="28"/>
          <w:szCs w:val="28"/>
          <w:lang w:val="en-US"/>
        </w:rPr>
        <w:t>the</w:t>
      </w:r>
      <w:proofErr w:type="gramEnd"/>
      <w:r w:rsidRPr="003F5EEC">
        <w:rPr>
          <w:rFonts w:ascii="Times New Roman" w:hAnsi="Times New Roman" w:cs="Times New Roman"/>
          <w:sz w:val="28"/>
          <w:szCs w:val="28"/>
          <w:lang w:val="en-US"/>
        </w:rPr>
        <w:t xml:space="preserve"> number of productive (spike-bearing) stems per 1 m2 during harvesting;</w:t>
      </w:r>
    </w:p>
    <w:p w:rsidR="003F5EEC" w:rsidRPr="003F5EEC" w:rsidRDefault="003F5EEC" w:rsidP="003F5EEC">
      <w:pPr>
        <w:spacing w:after="0" w:line="240" w:lineRule="auto"/>
        <w:ind w:firstLine="709"/>
        <w:jc w:val="both"/>
        <w:rPr>
          <w:rFonts w:ascii="Times New Roman" w:hAnsi="Times New Roman" w:cs="Times New Roman"/>
          <w:sz w:val="28"/>
          <w:szCs w:val="28"/>
          <w:lang w:val="en-US"/>
        </w:rPr>
      </w:pPr>
      <w:r w:rsidRPr="003F5EEC">
        <w:rPr>
          <w:rFonts w:ascii="Times New Roman" w:hAnsi="Times New Roman" w:cs="Times New Roman"/>
          <w:sz w:val="28"/>
          <w:szCs w:val="28"/>
          <w:lang w:val="en-US"/>
        </w:rPr>
        <w:t>B is the mass of grain in an ear, g; 100 - to convert the yield to t / ha.</w:t>
      </w:r>
    </w:p>
    <w:sectPr w:rsidR="003F5EEC" w:rsidRPr="003F5EEC" w:rsidSect="00493A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3F5EEC"/>
    <w:rsid w:val="003D769B"/>
    <w:rsid w:val="003F5EEC"/>
    <w:rsid w:val="00493A16"/>
    <w:rsid w:val="00DC21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A1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1116</Words>
  <Characters>6364</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2020-10-28T18:17:00Z</dcterms:created>
  <dcterms:modified xsi:type="dcterms:W3CDTF">2020-10-28T18:17:00Z</dcterms:modified>
</cp:coreProperties>
</file>